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2" w:rsidRPr="00D96408" w:rsidRDefault="00360A12">
      <w:pPr>
        <w:pStyle w:val="ConsPlusNormal"/>
        <w:outlineLvl w:val="0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Зарегистрировано в Минюсте России 14 февраля 2014 г. N 31325</w:t>
      </w:r>
    </w:p>
    <w:p w:rsidR="00360A12" w:rsidRPr="00D96408" w:rsidRDefault="00360A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МИНИСТЕРСТВО СВЯЗИ И МАССОВЫХ КОММУНИКАЦИЙ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РОССИЙСКОЙ ФЕДЕРАЦИИ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ФЕДЕРАЛЬНАЯ СЛУЖБА ПО НАДЗОРУ В СФЕРЕ СВЯЗИ,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ПРИКАЗ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от 9 января 2014 г. N 1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ОБ УТВЕРЖДЕНИИ ПОРЯДКА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D96408">
        <w:rPr>
          <w:rFonts w:ascii="Times New Roman" w:hAnsi="Times New Roman" w:cs="Times New Roman"/>
        </w:rPr>
        <w:t>НОРМАТИВНЫХ</w:t>
      </w:r>
      <w:proofErr w:type="gramEnd"/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D96408">
        <w:rPr>
          <w:rFonts w:ascii="Times New Roman" w:hAnsi="Times New Roman" w:cs="Times New Roman"/>
        </w:rPr>
        <w:t>ИНФОРМАЦИОННЫХ</w:t>
      </w:r>
      <w:proofErr w:type="gramEnd"/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ТЕХНОЛОГИЙ И МАССОВЫХ КОММУНИКАЦИЙ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Во исполнение Федерального </w:t>
      </w:r>
      <w:hyperlink r:id="rId4" w:history="1">
        <w:r w:rsidRPr="00D96408">
          <w:rPr>
            <w:rFonts w:ascii="Times New Roman" w:hAnsi="Times New Roman" w:cs="Times New Roman"/>
          </w:rPr>
          <w:t>закона</w:t>
        </w:r>
      </w:hyperlink>
      <w:r w:rsidRPr="00D96408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5449), </w:t>
      </w:r>
      <w:hyperlink r:id="rId5" w:history="1">
        <w:r w:rsidRPr="00D96408">
          <w:rPr>
            <w:rFonts w:ascii="Times New Roman" w:hAnsi="Times New Roman" w:cs="Times New Roman"/>
          </w:rPr>
          <w:t>постановления</w:t>
        </w:r>
      </w:hyperlink>
      <w:r w:rsidRPr="00D96408">
        <w:rPr>
          <w:rFonts w:ascii="Times New Roman" w:hAnsi="Times New Roman" w:cs="Times New Roman"/>
        </w:rP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</w:t>
      </w:r>
      <w:proofErr w:type="gramStart"/>
      <w:r w:rsidRPr="00D96408">
        <w:rPr>
          <w:rFonts w:ascii="Times New Roman" w:hAnsi="Times New Roman" w:cs="Times New Roman"/>
        </w:rPr>
        <w:t xml:space="preserve">N 48, ст. 6278), </w:t>
      </w:r>
      <w:hyperlink r:id="rId6" w:history="1">
        <w:r w:rsidRPr="00D96408">
          <w:rPr>
            <w:rFonts w:ascii="Times New Roman" w:hAnsi="Times New Roman" w:cs="Times New Roman"/>
          </w:rPr>
          <w:t>Положения</w:t>
        </w:r>
      </w:hyperlink>
      <w:r w:rsidRPr="00D96408">
        <w:rPr>
          <w:rFonts w:ascii="Times New Roman" w:hAnsi="Times New Roman" w:cs="Times New Roman"/>
        </w:rPr>
        <w:t xml:space="preserve"> о Федеральной службе по надзору в сфере связи, информационных технологий и массовых коммуникаций, утвержденного постановлением Правительства РФ от 16 марта 2009 г. N 228 (Собрание законодательства Российской Федерации, 2009, N 12, ст. 1431; 2010, N 13, ст. 1502; N 26, ст. 3350; 2011, N 3, ст. 542;</w:t>
      </w:r>
      <w:proofErr w:type="gramEnd"/>
      <w:r w:rsidRPr="00D96408">
        <w:rPr>
          <w:rFonts w:ascii="Times New Roman" w:hAnsi="Times New Roman" w:cs="Times New Roman"/>
        </w:rPr>
        <w:t xml:space="preserve"> </w:t>
      </w:r>
      <w:proofErr w:type="gramStart"/>
      <w:r w:rsidRPr="00D96408">
        <w:rPr>
          <w:rFonts w:ascii="Times New Roman" w:hAnsi="Times New Roman" w:cs="Times New Roman"/>
        </w:rPr>
        <w:t>2011, N 6, ст. 888; N 14, ст. 1935; N 21, ст. 2965; N 40, ст. 5548; N 44, ст. 6272; 2012, N 20, ст. 2540; N 39, ст. 5270; N 44, ст. 6043; 2013, N 45, ст. 5822) приказываю:</w:t>
      </w:r>
      <w:proofErr w:type="gramEnd"/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1. Утвердить прилагаемый </w:t>
      </w:r>
      <w:hyperlink w:anchor="P36" w:history="1">
        <w:r w:rsidRPr="00D96408">
          <w:rPr>
            <w:rFonts w:ascii="Times New Roman" w:hAnsi="Times New Roman" w:cs="Times New Roman"/>
          </w:rPr>
          <w:t>Порядок</w:t>
        </w:r>
      </w:hyperlink>
      <w:r w:rsidRPr="00D96408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(далее - Порядок проведения антикоррупционной экспертизы).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2. Начальникам управлений Федеральной службы по надзору в сфере связи, информационных технологий и массовых коммуникаций обеспечивать направление нормативных правовых актов и проектов нормативных правовых актов в Правовое управление и их размещение на сайте </w:t>
      </w:r>
      <w:proofErr w:type="spellStart"/>
      <w:r w:rsidRPr="00D96408">
        <w:rPr>
          <w:rFonts w:ascii="Times New Roman" w:hAnsi="Times New Roman" w:cs="Times New Roman"/>
        </w:rPr>
        <w:t>regulation.gov.ru</w:t>
      </w:r>
      <w:proofErr w:type="spellEnd"/>
      <w:r w:rsidRPr="00D96408">
        <w:rPr>
          <w:rFonts w:ascii="Times New Roman" w:hAnsi="Times New Roman" w:cs="Times New Roman"/>
        </w:rPr>
        <w:t xml:space="preserve"> в информационно-телекоммуникационной сети Интернет.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3. Правовому управлению проводить </w:t>
      </w:r>
      <w:proofErr w:type="spellStart"/>
      <w:r w:rsidRPr="00D96408">
        <w:rPr>
          <w:rFonts w:ascii="Times New Roman" w:hAnsi="Times New Roman" w:cs="Times New Roman"/>
        </w:rPr>
        <w:t>антикоррупционную</w:t>
      </w:r>
      <w:proofErr w:type="spellEnd"/>
      <w:r w:rsidRPr="00D96408">
        <w:rPr>
          <w:rFonts w:ascii="Times New Roman" w:hAnsi="Times New Roman" w:cs="Times New Roman"/>
        </w:rPr>
        <w:t xml:space="preserve"> экспертизу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в соответствии с </w:t>
      </w:r>
      <w:hyperlink w:anchor="P36" w:history="1">
        <w:r w:rsidRPr="00D96408">
          <w:rPr>
            <w:rFonts w:ascii="Times New Roman" w:hAnsi="Times New Roman" w:cs="Times New Roman"/>
          </w:rPr>
          <w:t>Порядком</w:t>
        </w:r>
      </w:hyperlink>
      <w:r w:rsidRPr="00D96408">
        <w:rPr>
          <w:rFonts w:ascii="Times New Roman" w:hAnsi="Times New Roman" w:cs="Times New Roman"/>
        </w:rPr>
        <w:t xml:space="preserve"> проведения антикоррупционной экспертизы.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4. </w:t>
      </w:r>
      <w:proofErr w:type="gramStart"/>
      <w:r w:rsidRPr="00D96408">
        <w:rPr>
          <w:rFonts w:ascii="Times New Roman" w:hAnsi="Times New Roman" w:cs="Times New Roman"/>
        </w:rPr>
        <w:t>Контроль за</w:t>
      </w:r>
      <w:proofErr w:type="gramEnd"/>
      <w:r w:rsidRPr="00D96408">
        <w:rPr>
          <w:rFonts w:ascii="Times New Roman" w:hAnsi="Times New Roman" w:cs="Times New Roman"/>
        </w:rPr>
        <w:t xml:space="preserve"> выполнением настоящего приказа возложить на заместителя руководителя А.А. Панкова.</w:t>
      </w: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jc w:val="right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Руководитель</w:t>
      </w:r>
    </w:p>
    <w:p w:rsidR="00360A12" w:rsidRPr="00D96408" w:rsidRDefault="00360A12">
      <w:pPr>
        <w:pStyle w:val="ConsPlusNormal"/>
        <w:jc w:val="right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А.А.ЖАРОВ</w:t>
      </w: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Утвержден</w:t>
      </w:r>
    </w:p>
    <w:p w:rsidR="00360A12" w:rsidRPr="00D96408" w:rsidRDefault="00360A12">
      <w:pPr>
        <w:pStyle w:val="ConsPlusNormal"/>
        <w:jc w:val="right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приказом Роскомнадзора</w:t>
      </w:r>
    </w:p>
    <w:p w:rsidR="00360A12" w:rsidRPr="00D96408" w:rsidRDefault="00360A12">
      <w:pPr>
        <w:pStyle w:val="ConsPlusNormal"/>
        <w:jc w:val="right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lastRenderedPageBreak/>
        <w:t>от 09.01.2014 N 1</w:t>
      </w: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D96408">
        <w:rPr>
          <w:rFonts w:ascii="Times New Roman" w:hAnsi="Times New Roman" w:cs="Times New Roman"/>
        </w:rPr>
        <w:t>ПОРЯДОК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D96408">
        <w:rPr>
          <w:rFonts w:ascii="Times New Roman" w:hAnsi="Times New Roman" w:cs="Times New Roman"/>
        </w:rPr>
        <w:t>НОРМАТИВНЫХ</w:t>
      </w:r>
      <w:proofErr w:type="gramEnd"/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D96408">
        <w:rPr>
          <w:rFonts w:ascii="Times New Roman" w:hAnsi="Times New Roman" w:cs="Times New Roman"/>
        </w:rPr>
        <w:t>ИНФОРМАЦИОННЫХ</w:t>
      </w:r>
      <w:proofErr w:type="gramEnd"/>
    </w:p>
    <w:p w:rsidR="00360A12" w:rsidRPr="00D96408" w:rsidRDefault="00360A12">
      <w:pPr>
        <w:pStyle w:val="ConsPlusTitle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ТЕХНОЛОГИЙ И МАССОВЫХ КОММУНИКАЦИЙ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42"/>
      <w:bookmarkEnd w:id="1"/>
      <w:r w:rsidRPr="00D96408">
        <w:rPr>
          <w:rFonts w:ascii="Times New Roman" w:hAnsi="Times New Roman" w:cs="Times New Roman"/>
        </w:rPr>
        <w:t>I. Порядок проведения антикоррупционной экспертизы проектов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нормативных правовых актов Федеральной службы по надзору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в сфере связи, информационных технологий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и массовых коммуникаций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1. </w:t>
      </w:r>
      <w:proofErr w:type="gramStart"/>
      <w:r w:rsidRPr="00D96408">
        <w:rPr>
          <w:rFonts w:ascii="Times New Roman" w:hAnsi="Times New Roman" w:cs="Times New Roman"/>
        </w:rPr>
        <w:t xml:space="preserve">Антикоррупционная экспертиза проектов нормативных правовых актов Федеральной службы по надзору в сфере связи, информационных технологий и массовых коммуникаций проводится Правовым управлением при проведении их правовой экспертизы в соответствии с </w:t>
      </w:r>
      <w:hyperlink r:id="rId7" w:history="1">
        <w:r w:rsidRPr="00D96408">
          <w:rPr>
            <w:rFonts w:ascii="Times New Roman" w:hAnsi="Times New Roman" w:cs="Times New Roman"/>
          </w:rPr>
          <w:t>Методикой</w:t>
        </w:r>
      </w:hyperlink>
      <w:r w:rsidRPr="00D96408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</w:t>
      </w:r>
      <w:proofErr w:type="gramEnd"/>
      <w:r w:rsidRPr="00D96408">
        <w:rPr>
          <w:rFonts w:ascii="Times New Roman" w:hAnsi="Times New Roman" w:cs="Times New Roman"/>
        </w:rPr>
        <w:t xml:space="preserve"> проектов нормативных правовых актов".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2. В случае если Правовым управлением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не выявлено, а </w:t>
      </w:r>
      <w:proofErr w:type="gramStart"/>
      <w:r w:rsidRPr="00D96408">
        <w:rPr>
          <w:rFonts w:ascii="Times New Roman" w:hAnsi="Times New Roman" w:cs="Times New Roman"/>
        </w:rPr>
        <w:t>также</w:t>
      </w:r>
      <w:proofErr w:type="gramEnd"/>
      <w:r w:rsidRPr="00D96408">
        <w:rPr>
          <w:rFonts w:ascii="Times New Roman" w:hAnsi="Times New Roman" w:cs="Times New Roman"/>
        </w:rPr>
        <w:t xml:space="preserve"> если к рассматриваемому проекту нормативного правового акта отсутствуют иные замечания, проект нормативного правового акта согласовывается Правовым управлением в установленном порядке либо с указанием факта проведения антикоррупционной экспертизы в соответствующем </w:t>
      </w:r>
      <w:proofErr w:type="gramStart"/>
      <w:r w:rsidRPr="00D96408">
        <w:rPr>
          <w:rFonts w:ascii="Times New Roman" w:hAnsi="Times New Roman" w:cs="Times New Roman"/>
        </w:rPr>
        <w:t>заключении</w:t>
      </w:r>
      <w:proofErr w:type="gramEnd"/>
      <w:r w:rsidRPr="00D96408">
        <w:rPr>
          <w:rFonts w:ascii="Times New Roman" w:hAnsi="Times New Roman" w:cs="Times New Roman"/>
        </w:rPr>
        <w:t>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3. При выявлении в проекте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Правовое управление отражает выявленные </w:t>
      </w:r>
      <w:proofErr w:type="spellStart"/>
      <w:r w:rsidRPr="00D96408">
        <w:rPr>
          <w:rFonts w:ascii="Times New Roman" w:hAnsi="Times New Roman" w:cs="Times New Roman"/>
        </w:rPr>
        <w:t>коррупциогенные</w:t>
      </w:r>
      <w:proofErr w:type="spellEnd"/>
      <w:r w:rsidRPr="00D96408">
        <w:rPr>
          <w:rFonts w:ascii="Times New Roman" w:hAnsi="Times New Roman" w:cs="Times New Roman"/>
        </w:rPr>
        <w:t xml:space="preserve"> факторы в заключении о результатах проведения правовой экспертизы проекта нормативного правового акта.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4. </w:t>
      </w:r>
      <w:proofErr w:type="spellStart"/>
      <w:r w:rsidRPr="00D96408">
        <w:rPr>
          <w:rFonts w:ascii="Times New Roman" w:hAnsi="Times New Roman" w:cs="Times New Roman"/>
        </w:rPr>
        <w:t>Коррупциогенные</w:t>
      </w:r>
      <w:proofErr w:type="spellEnd"/>
      <w:r w:rsidRPr="00D96408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коммуникаций, устраняются управлением, ответственным за его подготовку, на стадии доработки проекта нормативного правового акта, после чего доработанный проект нормативного правового акта направляется на повторное рассмотрение в Правовое управление.</w:t>
      </w: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нормативных правовых актов Федеральной службы по надзору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в сфере связи, информационных технологий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и массовых коммуникаций</w:t>
      </w:r>
    </w:p>
    <w:p w:rsidR="00360A12" w:rsidRPr="00D96408" w:rsidRDefault="00360A12">
      <w:pPr>
        <w:pStyle w:val="ConsPlusNormal"/>
        <w:jc w:val="center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5. Антикоррупционная экспертиза нормативных правовых актов Федеральной службы по надзору в сфере связи, информационных технологий и массовых коммуникаций проводится при мониторинге применения нормативных правовых актов Федеральной службы по надзору в сфере связи, информационных технологий и массовых коммуникаций.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>6. Мониторинг применения нормативных правовых актов Федеральной службы по надзору в сфере связи, информационных технологий и массовых коммуникаций проводится управлениями в соответствии с их компетенцией.</w:t>
      </w:r>
    </w:p>
    <w:p w:rsidR="00360A12" w:rsidRPr="00D96408" w:rsidRDefault="00360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96408">
        <w:rPr>
          <w:rFonts w:ascii="Times New Roman" w:hAnsi="Times New Roman" w:cs="Times New Roman"/>
        </w:rPr>
        <w:t xml:space="preserve">7. </w:t>
      </w:r>
      <w:proofErr w:type="gramStart"/>
      <w:r w:rsidRPr="00D96408">
        <w:rPr>
          <w:rFonts w:ascii="Times New Roman" w:hAnsi="Times New Roman" w:cs="Times New Roman"/>
        </w:rPr>
        <w:t xml:space="preserve">В случае если управление, осуществляющее мониторинг в рамках своей компетенции, выявляет наличие в нормативном правовом акте Федеральной службы по надзору в сфере связи, информационных технологий и массовых коммуникаций норм, способствующих созданию </w:t>
      </w:r>
      <w:r w:rsidRPr="00D96408">
        <w:rPr>
          <w:rFonts w:ascii="Times New Roman" w:hAnsi="Times New Roman" w:cs="Times New Roman"/>
        </w:rPr>
        <w:lastRenderedPageBreak/>
        <w:t>условий для проявления коррупции, данное управление в течение пяти рабочих дней готовит предложения об устранении выявленных коррупциогенных факторов и направляет в установленном порядке соответствующий проект нормативного правового акта об</w:t>
      </w:r>
      <w:proofErr w:type="gramEnd"/>
      <w:r w:rsidRPr="00D96408">
        <w:rPr>
          <w:rFonts w:ascii="Times New Roman" w:hAnsi="Times New Roman" w:cs="Times New Roman"/>
        </w:rPr>
        <w:t xml:space="preserve"> </w:t>
      </w:r>
      <w:proofErr w:type="gramStart"/>
      <w:r w:rsidRPr="00D96408">
        <w:rPr>
          <w:rFonts w:ascii="Times New Roman" w:hAnsi="Times New Roman" w:cs="Times New Roman"/>
        </w:rPr>
        <w:t xml:space="preserve">изменении или отмене нормативного правового акта Федеральной службы по надзору в сфере связи, информационных технологий и массовых коммуникаций, в результате антикоррупционной экспертизы которого были выявлены </w:t>
      </w:r>
      <w:proofErr w:type="spellStart"/>
      <w:r w:rsidRPr="00D96408">
        <w:rPr>
          <w:rFonts w:ascii="Times New Roman" w:hAnsi="Times New Roman" w:cs="Times New Roman"/>
        </w:rPr>
        <w:t>коррупциогенные</w:t>
      </w:r>
      <w:proofErr w:type="spellEnd"/>
      <w:r w:rsidRPr="00D96408">
        <w:rPr>
          <w:rFonts w:ascii="Times New Roman" w:hAnsi="Times New Roman" w:cs="Times New Roman"/>
        </w:rPr>
        <w:t xml:space="preserve"> факторы, в Правовое управление для проведения антикоррупционной экспертизы в соответствии с </w:t>
      </w:r>
      <w:hyperlink w:anchor="P42" w:history="1">
        <w:r w:rsidRPr="00D96408">
          <w:rPr>
            <w:rFonts w:ascii="Times New Roman" w:hAnsi="Times New Roman" w:cs="Times New Roman"/>
          </w:rPr>
          <w:t>разделом I</w:t>
        </w:r>
      </w:hyperlink>
      <w:r w:rsidRPr="00D96408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A12" w:rsidRPr="00D96408" w:rsidRDefault="00360A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E7B48" w:rsidRPr="00D96408" w:rsidRDefault="00AE7B48">
      <w:pPr>
        <w:rPr>
          <w:rFonts w:ascii="Times New Roman" w:hAnsi="Times New Roman" w:cs="Times New Roman"/>
        </w:rPr>
      </w:pPr>
    </w:p>
    <w:sectPr w:rsidR="00AE7B48" w:rsidRPr="00D96408" w:rsidSect="00DC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0A12"/>
    <w:rsid w:val="00065DFF"/>
    <w:rsid w:val="000A6555"/>
    <w:rsid w:val="00145C04"/>
    <w:rsid w:val="00182031"/>
    <w:rsid w:val="00203E18"/>
    <w:rsid w:val="00241ED1"/>
    <w:rsid w:val="002F7B00"/>
    <w:rsid w:val="00360A12"/>
    <w:rsid w:val="00402D80"/>
    <w:rsid w:val="0043040B"/>
    <w:rsid w:val="004326BE"/>
    <w:rsid w:val="00575BFD"/>
    <w:rsid w:val="005937F4"/>
    <w:rsid w:val="005C3F3F"/>
    <w:rsid w:val="005F0CF5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96408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FE352E79361E7654699ED3A6CD6FBC9851397FBC32C65C8739A1B9C7573E66FEE279E1B148DBD79B35D0C61A4D656CB50EFE9FC488B3B1UAo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E352E79361E7654699ED3A6CD6FBC99563B77BD32C65C8739A1B9C7573E66FEE279E1B148DBD79435D0C61A4D656CB50EFE9FC488B3B1UAo3H" TargetMode="External"/><Relationship Id="rId5" Type="http://schemas.openxmlformats.org/officeDocument/2006/relationships/hyperlink" Target="consultantplus://offline/ref=DEFE352E79361E7654699ED3A6CD6FBC9851397FBC32C65C8739A1B9C7573E66FEE279E1B148DBD49F35D0C61A4D656CB50EFE9FC488B3B1UAo3H" TargetMode="External"/><Relationship Id="rId4" Type="http://schemas.openxmlformats.org/officeDocument/2006/relationships/hyperlink" Target="consultantplus://offline/ref=DEFE352E79361E7654699ED3A6CD6FBC99533176BC36C65C8739A1B9C7573E66FEE279E1B148DBD79E35D0C61A4D656CB50EFE9FC488B3B1UAo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2020-12-09T07:40:00Z</dcterms:created>
  <dcterms:modified xsi:type="dcterms:W3CDTF">2020-12-09T08:00:00Z</dcterms:modified>
</cp:coreProperties>
</file>