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B9" w:rsidRDefault="00C83EB9">
      <w:pPr>
        <w:pStyle w:val="ConsPlusNormal"/>
        <w:outlineLvl w:val="0"/>
      </w:pPr>
      <w:r>
        <w:t>Зарегистрировано в Минюсте России 4 марта 2016 г. N 41318</w:t>
      </w:r>
    </w:p>
    <w:p w:rsidR="00C83EB9" w:rsidRDefault="00C83E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B9" w:rsidRDefault="00C83EB9">
      <w:pPr>
        <w:pStyle w:val="ConsPlusNormal"/>
        <w:jc w:val="both"/>
      </w:pPr>
    </w:p>
    <w:p w:rsidR="00C83EB9" w:rsidRDefault="00C83EB9">
      <w:pPr>
        <w:pStyle w:val="ConsPlusTitle"/>
        <w:jc w:val="center"/>
      </w:pPr>
      <w:r>
        <w:t>МИНИСТЕРСТВО СВЯЗИ И МАССОВЫХ КОММУНИКАЦИЙ</w:t>
      </w:r>
    </w:p>
    <w:p w:rsidR="00C83EB9" w:rsidRDefault="00C83EB9">
      <w:pPr>
        <w:pStyle w:val="ConsPlusTitle"/>
        <w:jc w:val="center"/>
      </w:pPr>
      <w:r>
        <w:t>РОССИЙСКОЙ ФЕДЕРАЦИИ</w:t>
      </w:r>
    </w:p>
    <w:p w:rsidR="00C83EB9" w:rsidRDefault="00C83EB9">
      <w:pPr>
        <w:pStyle w:val="ConsPlusTitle"/>
        <w:jc w:val="center"/>
      </w:pPr>
    </w:p>
    <w:p w:rsidR="00C83EB9" w:rsidRDefault="00C83EB9">
      <w:pPr>
        <w:pStyle w:val="ConsPlusTitle"/>
        <w:jc w:val="center"/>
      </w:pPr>
      <w:r>
        <w:t>ФЕДЕРАЛЬНАЯ СЛУЖБА ПО НАДЗОРУ В СФЕРЕ СВЯЗИ,</w:t>
      </w:r>
    </w:p>
    <w:p w:rsidR="00C83EB9" w:rsidRDefault="00C83EB9">
      <w:pPr>
        <w:pStyle w:val="ConsPlusTitle"/>
        <w:jc w:val="center"/>
      </w:pPr>
      <w:r>
        <w:t>ИНФОРМАЦИОННЫХ ТЕХНОЛОГИЙ И МАССОВЫХ КОММУНИКАЦИЙ</w:t>
      </w:r>
    </w:p>
    <w:p w:rsidR="00C83EB9" w:rsidRDefault="00C83EB9">
      <w:pPr>
        <w:pStyle w:val="ConsPlusTitle"/>
        <w:jc w:val="center"/>
      </w:pPr>
    </w:p>
    <w:p w:rsidR="00C83EB9" w:rsidRDefault="00C83EB9">
      <w:pPr>
        <w:pStyle w:val="ConsPlusTitle"/>
        <w:jc w:val="center"/>
      </w:pPr>
      <w:r>
        <w:t>ПРИКАЗ</w:t>
      </w:r>
    </w:p>
    <w:p w:rsidR="00C83EB9" w:rsidRDefault="00C83EB9">
      <w:pPr>
        <w:pStyle w:val="ConsPlusTitle"/>
        <w:jc w:val="center"/>
      </w:pPr>
      <w:r>
        <w:t>от 10 февраля 2016 г. N 88</w:t>
      </w:r>
    </w:p>
    <w:p w:rsidR="00C83EB9" w:rsidRDefault="00C83EB9">
      <w:pPr>
        <w:pStyle w:val="ConsPlusTitle"/>
        <w:jc w:val="center"/>
      </w:pPr>
    </w:p>
    <w:p w:rsidR="00C83EB9" w:rsidRDefault="00C83EB9">
      <w:pPr>
        <w:pStyle w:val="ConsPlusTitle"/>
        <w:jc w:val="center"/>
      </w:pPr>
      <w:r>
        <w:t>ОБ УТВЕРЖДЕНИИ ПОРЯДКА</w:t>
      </w:r>
    </w:p>
    <w:p w:rsidR="00C83EB9" w:rsidRDefault="00C83EB9">
      <w:pPr>
        <w:pStyle w:val="ConsPlusTitle"/>
        <w:jc w:val="center"/>
      </w:pPr>
      <w:r>
        <w:t>ОРГАНИЗАЦИИ РАБОТЫ ПО ОБЕСПЕЧЕНИЮ ДОСТУПА К ИНФОРМАЦИИ</w:t>
      </w:r>
    </w:p>
    <w:p w:rsidR="00C83EB9" w:rsidRDefault="00C83EB9">
      <w:pPr>
        <w:pStyle w:val="ConsPlusTitle"/>
        <w:jc w:val="center"/>
      </w:pPr>
      <w:r>
        <w:t>О ДЕЯТЕЛЬНОСТИ ФЕДЕРАЛЬНОЙ СЛУЖБЫ ПО НАДЗОРУ В СФЕРЕ СВЯЗИ,</w:t>
      </w:r>
    </w:p>
    <w:p w:rsidR="00C83EB9" w:rsidRDefault="00C83EB9">
      <w:pPr>
        <w:pStyle w:val="ConsPlusTitle"/>
        <w:jc w:val="center"/>
      </w:pPr>
      <w:r>
        <w:t>ИНФОРМАЦИОННЫХ ТЕХНОЛОГИЙ И МАССОВЫХ КОММУНИКАЦИЙ,</w:t>
      </w:r>
    </w:p>
    <w:p w:rsidR="00C83EB9" w:rsidRDefault="00C83EB9">
      <w:pPr>
        <w:pStyle w:val="ConsPlusTitle"/>
        <w:jc w:val="center"/>
      </w:pPr>
      <w:r>
        <w:t>ЕЕ ТЕРРИТОРИАЛЬНЫХ ОРГАНОВ И ПОДВЕДОМСТВЕННЫХ ОРГАНИЗАЦИЙ</w:t>
      </w:r>
    </w:p>
    <w:p w:rsidR="00C83EB9" w:rsidRDefault="00C83EB9">
      <w:pPr>
        <w:pStyle w:val="ConsPlusNormal"/>
        <w:jc w:val="both"/>
      </w:pPr>
    </w:p>
    <w:p w:rsidR="00C83EB9" w:rsidRDefault="00C83EB9">
      <w:pPr>
        <w:pStyle w:val="ConsPlusNormal"/>
        <w:ind w:firstLine="540"/>
        <w:jc w:val="both"/>
      </w:pPr>
      <w:proofErr w:type="gramStart"/>
      <w:r>
        <w:t xml:space="preserve">В целях обеспечения доступа граждан и организаций к информации о деятельности Федеральной службы по надзору в сфере связи, информационных технологий и массовых коммуникаций, реализации положений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</w:t>
      </w:r>
      <w:proofErr w:type="gramEnd"/>
      <w:r>
        <w:t xml:space="preserve"> 2011, N 29, ст. 4291; 2013, N 23, ст. 2870; N 51, ст. 6686; N 52, ст. 6961; 2014, N 45, ст. 6141, N 49, ст. 6928; </w:t>
      </w:r>
      <w:proofErr w:type="gramStart"/>
      <w:r>
        <w:t xml:space="preserve">2015, N 48, ст. 6723), постановлений Правительства Российской Федерации от 28 июля 2005 г. </w:t>
      </w:r>
      <w:hyperlink r:id="rId5" w:history="1">
        <w:r>
          <w:rPr>
            <w:color w:val="0000FF"/>
          </w:rPr>
          <w:t>N 452</w:t>
        </w:r>
      </w:hyperlink>
      <w:r>
        <w:t xml:space="preserve"> "О Типовом регламенте внутренней организации федеральных органов исполнительной власти" (Собрание законодательства Российской Федерации, 2005, N 31, ст. 3233; 2007, N 43, ст. 5202; 2008, N 9, ст. 852; N 14, ст. 1413; N 46, ст. 5337;</w:t>
      </w:r>
      <w:proofErr w:type="gramEnd"/>
      <w:r>
        <w:t xml:space="preserve"> </w:t>
      </w:r>
      <w:proofErr w:type="gramStart"/>
      <w:r>
        <w:t>2009, N 12, ст. 1443; N 19, ст. 2346; N 25, ст. 3060; N 47, ст. 5675; N 49, ст. 5970; 2010, N 9, ст. 964; N 22, ст. 2776; N 40, ст. 5072; 2011, N 15, ст. 2131; N 34, ст. 4986; N 35, ст. 5092; 2012, N 37, ст. 4996;</w:t>
      </w:r>
      <w:proofErr w:type="gramEnd"/>
      <w:r>
        <w:t xml:space="preserve"> </w:t>
      </w:r>
      <w:proofErr w:type="gramStart"/>
      <w:r>
        <w:t xml:space="preserve">N 38, ст. 5102; N 53, ст. 7958; 2013, N 13, ст. 1575; 2015, N 12, ст. 1758; N 15, ст. 2281; N 30, ст. 4604; N 36, ст. 5037), от 24 ноября 2009 г. </w:t>
      </w:r>
      <w:hyperlink r:id="rId6" w:history="1">
        <w:r>
          <w:rPr>
            <w:color w:val="0000FF"/>
          </w:rPr>
          <w:t>N 953</w:t>
        </w:r>
        <w:proofErr w:type="gramEnd"/>
      </w:hyperlink>
      <w:r>
        <w:t xml:space="preserve">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N 48, ст. 5832; 2012, N 17, ст. 2002; 2013, N 28, ст. 3838; N 30, ст. 4107; 2014, N 42, ст. 5735) приказываю: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организации работы </w:t>
      </w:r>
      <w:proofErr w:type="gramStart"/>
      <w:r>
        <w:t>по обеспечению доступа к информации о деятельности Федеральной службы по надзору в сфере</w:t>
      </w:r>
      <w:proofErr w:type="gramEnd"/>
      <w:r>
        <w:t xml:space="preserve"> связи, информационных технологий и массовых коммуникаций, ее территориальных органов и подведомственных организаций.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C83EB9" w:rsidRDefault="00C83EB9">
      <w:pPr>
        <w:pStyle w:val="ConsPlusNormal"/>
        <w:jc w:val="both"/>
      </w:pPr>
    </w:p>
    <w:p w:rsidR="00C83EB9" w:rsidRDefault="00C83EB9">
      <w:pPr>
        <w:pStyle w:val="ConsPlusNormal"/>
        <w:jc w:val="right"/>
      </w:pPr>
      <w:r>
        <w:t>Руководитель</w:t>
      </w:r>
    </w:p>
    <w:p w:rsidR="00C83EB9" w:rsidRDefault="00C83EB9">
      <w:pPr>
        <w:pStyle w:val="ConsPlusNormal"/>
        <w:jc w:val="right"/>
      </w:pPr>
      <w:r>
        <w:t>А.А.ЖАРОВ</w:t>
      </w:r>
    </w:p>
    <w:p w:rsidR="00C83EB9" w:rsidRDefault="00C83EB9">
      <w:pPr>
        <w:pStyle w:val="ConsPlusNormal"/>
        <w:jc w:val="both"/>
      </w:pPr>
    </w:p>
    <w:p w:rsidR="00C83EB9" w:rsidRDefault="00C83EB9">
      <w:pPr>
        <w:pStyle w:val="ConsPlusNormal"/>
        <w:jc w:val="both"/>
      </w:pPr>
    </w:p>
    <w:p w:rsidR="00C83EB9" w:rsidRDefault="00C83EB9">
      <w:pPr>
        <w:pStyle w:val="ConsPlusNormal"/>
        <w:jc w:val="both"/>
      </w:pPr>
    </w:p>
    <w:p w:rsidR="00C83EB9" w:rsidRDefault="00C83EB9">
      <w:pPr>
        <w:pStyle w:val="ConsPlusNormal"/>
        <w:jc w:val="both"/>
      </w:pPr>
    </w:p>
    <w:p w:rsidR="00C83EB9" w:rsidRDefault="00C83EB9">
      <w:pPr>
        <w:pStyle w:val="ConsPlusNormal"/>
        <w:jc w:val="both"/>
      </w:pPr>
    </w:p>
    <w:p w:rsidR="00C83EB9" w:rsidRDefault="00C83EB9">
      <w:pPr>
        <w:pStyle w:val="ConsPlusNormal"/>
        <w:jc w:val="right"/>
        <w:outlineLvl w:val="0"/>
      </w:pPr>
      <w:r>
        <w:t>Утвержден</w:t>
      </w:r>
    </w:p>
    <w:p w:rsidR="00C83EB9" w:rsidRDefault="00C83EB9">
      <w:pPr>
        <w:pStyle w:val="ConsPlusNormal"/>
        <w:jc w:val="right"/>
      </w:pPr>
      <w:r>
        <w:t>приказом Федеральной службы</w:t>
      </w:r>
    </w:p>
    <w:p w:rsidR="00C83EB9" w:rsidRDefault="00C83EB9">
      <w:pPr>
        <w:pStyle w:val="ConsPlusNormal"/>
        <w:jc w:val="right"/>
      </w:pPr>
      <w:r>
        <w:t>по надзору в сфере связи,</w:t>
      </w:r>
    </w:p>
    <w:p w:rsidR="00C83EB9" w:rsidRDefault="00C83EB9">
      <w:pPr>
        <w:pStyle w:val="ConsPlusNormal"/>
        <w:jc w:val="right"/>
      </w:pPr>
      <w:r>
        <w:lastRenderedPageBreak/>
        <w:t>информационных технологий</w:t>
      </w:r>
    </w:p>
    <w:p w:rsidR="00C83EB9" w:rsidRDefault="00C83EB9">
      <w:pPr>
        <w:pStyle w:val="ConsPlusNormal"/>
        <w:jc w:val="right"/>
      </w:pPr>
      <w:r>
        <w:t>массовых коммуникаций</w:t>
      </w:r>
    </w:p>
    <w:p w:rsidR="00C83EB9" w:rsidRDefault="00C83EB9">
      <w:pPr>
        <w:pStyle w:val="ConsPlusNormal"/>
        <w:jc w:val="right"/>
      </w:pPr>
      <w:r>
        <w:t>от 10.02.2016 N 88</w:t>
      </w:r>
    </w:p>
    <w:p w:rsidR="00C83EB9" w:rsidRDefault="00C83EB9">
      <w:pPr>
        <w:pStyle w:val="ConsPlusNormal"/>
        <w:jc w:val="both"/>
      </w:pPr>
    </w:p>
    <w:p w:rsidR="00C83EB9" w:rsidRDefault="00C83EB9">
      <w:pPr>
        <w:pStyle w:val="ConsPlusTitle"/>
        <w:jc w:val="center"/>
      </w:pPr>
      <w:bookmarkStart w:id="0" w:name="P37"/>
      <w:bookmarkEnd w:id="0"/>
      <w:r>
        <w:t>ПОРЯДОК</w:t>
      </w:r>
    </w:p>
    <w:p w:rsidR="00C83EB9" w:rsidRDefault="00C83EB9">
      <w:pPr>
        <w:pStyle w:val="ConsPlusTitle"/>
        <w:jc w:val="center"/>
      </w:pPr>
      <w:r>
        <w:t>ОРГАНИЗАЦИИ РАБОТЫ ПО ОБЕСПЕЧЕНИЮ ДОСТУПА К ИНФОРМАЦИИ</w:t>
      </w:r>
    </w:p>
    <w:p w:rsidR="00C83EB9" w:rsidRDefault="00C83EB9">
      <w:pPr>
        <w:pStyle w:val="ConsPlusTitle"/>
        <w:jc w:val="center"/>
      </w:pPr>
      <w:r>
        <w:t>О ДЕЯТЕЛЬНОСТИ ФЕДЕРАЛЬНОЙ СЛУЖБЫ ПО НАДЗОРУ В СФЕРЕ СВЯЗИ,</w:t>
      </w:r>
    </w:p>
    <w:p w:rsidR="00C83EB9" w:rsidRDefault="00C83EB9">
      <w:pPr>
        <w:pStyle w:val="ConsPlusTitle"/>
        <w:jc w:val="center"/>
      </w:pPr>
      <w:r>
        <w:t>ИНФОРМАЦИОННЫХ ТЕХНОЛОГИЙ И МАССОВЫХ КОММУНИКАЦИЙ,</w:t>
      </w:r>
    </w:p>
    <w:p w:rsidR="00C83EB9" w:rsidRDefault="00C83EB9">
      <w:pPr>
        <w:pStyle w:val="ConsPlusTitle"/>
        <w:jc w:val="center"/>
      </w:pPr>
      <w:r>
        <w:t>ЕЕ ТЕРРИТОРИАЛЬНЫХ ОРГАНОВ И ПОДВЕДОМСТВЕННЫХ ОРГАНИЗАЦИЙ</w:t>
      </w:r>
    </w:p>
    <w:p w:rsidR="00C83EB9" w:rsidRDefault="00C83EB9">
      <w:pPr>
        <w:pStyle w:val="ConsPlusNormal"/>
        <w:jc w:val="both"/>
      </w:pPr>
    </w:p>
    <w:p w:rsidR="00C83EB9" w:rsidRDefault="00C83EB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организации работы по обеспечению доступа к информации о деятельности Федеральной службы по надзору в сфере связи, информационных технологий и массовых коммуникаций, ее территориальных органов и подведомственных организаций (далее - Порядок) разработан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</w:t>
      </w:r>
      <w:proofErr w:type="gramEnd"/>
      <w:r>
        <w:t xml:space="preserve"> Федерации, 2009, N 7, ст. 776; 2011, N 29, ст. 4291; 2013, N 23, ст. 2870; N 51, ст. 6686; N 52, ст. 6961; 2014, N 45, ст. 6141, N 49, ст. 6928; </w:t>
      </w:r>
      <w:proofErr w:type="gramStart"/>
      <w:r>
        <w:t xml:space="preserve">2015, N 48, ст. 6723), постановлениями Правительства Российской Федерации от 28 июля 2005 г. </w:t>
      </w:r>
      <w:hyperlink r:id="rId8" w:history="1">
        <w:r>
          <w:rPr>
            <w:color w:val="0000FF"/>
          </w:rPr>
          <w:t>N 452</w:t>
        </w:r>
      </w:hyperlink>
      <w:r>
        <w:t xml:space="preserve"> "О Типовом регламенте внутренней организации федеральных органов исполнительной власти" (Собрание законодательства Российской Федерации, 2005, N 31, ст. 3233; 2007, N 43, ст. 5202; 2008, N 9, ст. 852; N 14, ст. 1413; N 46, ст. 5337;</w:t>
      </w:r>
      <w:proofErr w:type="gramEnd"/>
      <w:r>
        <w:t xml:space="preserve"> </w:t>
      </w:r>
      <w:proofErr w:type="gramStart"/>
      <w:r>
        <w:t>2009, N 12, ст. 1443; N 19, ст. 2346; N 25, ст. 3060; N 47, ст. 5675; N 49, ст. 5970; 2010, N 9, ст. 964; N 22, ст. 2776; N 40, ст. 5072; 2011, N 15, ст. 2131; N 34, ст. 4986; N 35, ст. 5092; 2012, N 37, ст. 4996;</w:t>
      </w:r>
      <w:proofErr w:type="gramEnd"/>
      <w:r>
        <w:t xml:space="preserve"> N 38, ст. 5102; N 53, ст. 7958; 2013, N 13, ст. 1575; 2015, N 12, ст. 1758; N 15, ст. 2281; N 30, ст. 4604; N 36, ст. 5037), от 24 ноября 2009 г. </w:t>
      </w:r>
      <w:hyperlink r:id="rId9" w:history="1">
        <w:r>
          <w:rPr>
            <w:color w:val="0000FF"/>
          </w:rPr>
          <w:t>N 953</w:t>
        </w:r>
      </w:hyperlink>
      <w:r>
        <w:t xml:space="preserve">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N 48, ст. 5832; 2012, N 17, ст. 2002; 2013, N 28, ст. 3838; N 30, ст. 4107; </w:t>
      </w:r>
      <w:proofErr w:type="gramStart"/>
      <w:r>
        <w:t xml:space="preserve">2014, N 42, ст. 5735), </w:t>
      </w:r>
      <w:hyperlink r:id="rId10" w:history="1">
        <w:r>
          <w:rPr>
            <w:color w:val="0000FF"/>
          </w:rPr>
          <w:t>Регламентом</w:t>
        </w:r>
      </w:hyperlink>
      <w:r>
        <w:t xml:space="preserve"> Федеральной службы по надзору в сфере связи, информационных технологий и массовых коммуникаций, утвержденным приказом Роскомнадзора от 6 апреля 2010 г. N 213 (зарегистрирован в Министерстве юстиции Российской Федерации 11 мая 2010 г., регистрационный N 17156) (в редакции приказов Роскомнадзора от 25 июля 2011 г. N 609 "О внесении изменений в приказ Федеральной службы по</w:t>
      </w:r>
      <w:proofErr w:type="gramEnd"/>
      <w:r>
        <w:t xml:space="preserve"> </w:t>
      </w:r>
      <w:proofErr w:type="gramStart"/>
      <w:r>
        <w:t>надзору в сфере связи, информационных технологий и массовых коммуникаций от 6 апреля 2010 г. N 213 "Об утверждении Регламента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10 августа 2011 г., регистрационный N 21597), от 29 октября 2012 г. N 1131 "О внесении изменений в Регламент Федеральной службы по надзору</w:t>
      </w:r>
      <w:proofErr w:type="gramEnd"/>
      <w:r>
        <w:t xml:space="preserve"> </w:t>
      </w:r>
      <w:proofErr w:type="gramStart"/>
      <w:r>
        <w:t>в сфере связи, информационных технологий и массовых коммуникаций, утвержденный приказом Федеральной службы по надзору в сфере связи, информационных технологий и массовых коммуникаций от 6 апреля 2010 г. N 213" (зарегистрирован в Министерстве юстиции Российской Федерации 26 ноября 2012 г., регистрационный N 25921), от 18 апреля 2013 г. N 433 "О внесении изменений в Регламент Федеральной службы по надзору в сфере</w:t>
      </w:r>
      <w:proofErr w:type="gramEnd"/>
      <w:r>
        <w:t xml:space="preserve"> связи, информационных технологий и массовых коммуникаций, утвержденный приказом Федеральной службы по надзору в сфере связи, информационных технологий и массовых коммуникаций от 6 апреля 2010 г. N 213" (зарегистрирован в Министерстве юстиции Российской Федерации 7 мая 2013 г., регистрационный N 28344).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2. Порядок предусматривает: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способы доступа к информации о деятельности Роскомнадзора, его территориальных органов и подведомственных организаций (далее - информация о деятельности Роскомнадзора);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lastRenderedPageBreak/>
        <w:t>перечень информации о деятельности Роскомнадзора, предоставляемой по телефонам справочных служб Роскомнадзора, его территориальных органов и подведомственных организаций либо по телефонам должностных лиц, уполномоченных на предоставление такой информации;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порядок взаимодействия со средствами массовой информации (далее - СМИ);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порядок взаимодействия структурных подразделений Роскомнадзора для обеспечения доступа к информации о деятельности Роскомнадзора, права и обязанности должностных лиц Роскомнадзора, его территориальных органов и подведомственных организаций (далее - должностные лица), ответственных за организацию работы по обеспечению доступа к информации о деятельности Роскомнадзора.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3. Доступ к информации о деятельности Роскомнадзора ограничивается в случаях, если указанная информация отнесена в установленном порядке к сведениям, составляющим государственную или иную охраняемую законом тайну, а также к информации ограниченного доступа.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4. Доступ физических лиц, организаций, общественных объединений, государственных органов, органов местного самоуправления, осуществляющих поиск информации о деятельности государственных органов (далее - пользователи), к информации о деятельности Роскомнадзора обеспечивается следующими способами: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размещение информации в информационно-телекоммуникационной сети "Интернет" (далее - сеть Интернет);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обнародование (опубликование) информации о деятельности Роскомнадзора в средствах массовой информации;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предоставление пользователям по их запросу информации о деятельности Роскомнадзора;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размещение информации о деятельности Роскомнадзора для ознакомления пользователей в отведенных для этих целей помещениях, занимаемых Роскомнадзора, его территориальными органами и подведомственными организациями;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информирование о деятельности Роскомнадзора, в том числе о правилах предоставления государственных услуг (исполнения государственных функций) по телефонам справочных служб либо по телефонам должностных лиц, уполномоченных на предоставление такой информации;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другими способами, предусмотренными законодательством Российской Федерации.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5. Информация о деятельности Роскомнадзора размещается на созданном в сети Интернет официальном сайте Роскомнадзора.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Электронный адрес официального сайта Роскомнадзора - http://www.rkn.gov.ru либо http://www.Роскомнадзор.рф.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6. Обнародование (опубликование) информации о деятельности Роскомнадзора в СМИ осуществляется в соответствии с законодательством Российской Федерации о СМИ.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Если для отдельных видов информации о деятельности Роскомнадзора законодательством Российской Федерации предусмотрены требования к опубликованию такой информации, то ее опубликование осуществляется с учетом этих требований.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 xml:space="preserve">7. В Роскомнадзоре подлежат обязательному рассмотрению запросы информации о деятельности Роскомнадзора, поступающие в письменной форме, в виде электронных сообщений </w:t>
      </w:r>
      <w:r>
        <w:lastRenderedPageBreak/>
        <w:t>на адрес электронной почты или на официальный сайт Роскомнадзора или в устной форме во время личного приема уполномоченным должностным лицом, а также по справочным телефонам либо телефонам уполномоченных должностных лиц.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 xml:space="preserve">Роскомнадзор обеспечивает возможность направления запроса информации о деятельности Роскомнадзора в виде электронного сообщения на адрес электронной почты или на официальный сайт Роскомнадзора в порядке, установленном Типовым </w:t>
      </w:r>
      <w:hyperlink r:id="rId11" w:history="1">
        <w:r>
          <w:rPr>
            <w:color w:val="0000FF"/>
          </w:rPr>
          <w:t>регламентом</w:t>
        </w:r>
      </w:hyperlink>
      <w:r>
        <w:t xml:space="preserve"> внутренней организации федеральных органов исполнительной власти, утвержденным постановлением Правительства Российской Федерации от 28 июля 2005 г. N 452.</w:t>
      </w:r>
    </w:p>
    <w:p w:rsidR="00C83EB9" w:rsidRDefault="00C83EB9">
      <w:pPr>
        <w:pStyle w:val="ConsPlusNormal"/>
        <w:spacing w:before="220"/>
        <w:ind w:firstLine="540"/>
        <w:jc w:val="both"/>
      </w:pPr>
      <w:proofErr w:type="gramStart"/>
      <w:r>
        <w:t xml:space="preserve">Рассмотрение запросов о деятельности Роскомнадзора и предоставление информации по таким запросам осуществляется в порядке, предусмотренном </w:t>
      </w:r>
      <w:hyperlink r:id="rId12" w:history="1">
        <w:r>
          <w:rPr>
            <w:color w:val="0000FF"/>
          </w:rPr>
          <w:t>Регламентом</w:t>
        </w:r>
      </w:hyperlink>
      <w:r>
        <w:t xml:space="preserve"> Федеральной службы по надзору в сфере связи, информационных технологий и массовых коммуникаций, утвержденным приказом Роскомнадзора от 6 апреля 2010 г. N 213 (зарегистрирован в Министерстве юстиции Российской Федерации 11 мая 2010 г., регистрационный N 17156).</w:t>
      </w:r>
      <w:proofErr w:type="gramEnd"/>
    </w:p>
    <w:p w:rsidR="00C83EB9" w:rsidRDefault="00C83EB9">
      <w:pPr>
        <w:pStyle w:val="ConsPlusNormal"/>
        <w:spacing w:before="220"/>
        <w:ind w:firstLine="540"/>
        <w:jc w:val="both"/>
      </w:pPr>
      <w:r>
        <w:t>8. Для ознакомления пользователей с текущей информацией о деятельности Роскомнадзора в помещениях, занимаемых Роскомнадзором, размещаются информационные стенды и электронные информационные терминалы.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На информационных стендах и электронных информационных терминалах размещается следующая информация: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порядок работы Роскомнадзора, включая порядок личного приема физических лиц, в том числе представителей организаций, общественных объединений, государственных органов и органов местного самоуправления;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условия и порядок получения информации о деятельности Роскомнадзора;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телефоны справочных служб Роскомнадзора;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государственных услуг (исполнения государственной функции), в том числе перечень нормативных правовых актов, регламентирующих предоставление государственных услуг (исполнение государственных функций); перечень сведений, которые должны содержаться в заявлении о предоставлении государственной услуги;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иные сведения, необходимые для оперативного информирования пользователей.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9. По телефонам справочных служб Роскомнадзора либо по телефонам должностных лиц, уполномоченных на предоставление такой информации, предоставляется следующая информация о деятельности Роскомнадзора: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адрес официального сайта, адрес электронной почты и почтовые адреса Роскомнадзора, его территориальных органов и подведомственных организаций;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условия и порядок получения информации о деятельности Роскомнадзора;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информация о прохождении материалов конкретного запроса пользователя в системе делопроизводства Роскомнадзора, его территориальных органов и подведомственных организаций;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реквизиты (наименование, дата принятия, номер) нормативных правовых актов, регламентирующих деятельность Роскомнадзора, за исключением информации об актах, содержащих сведения, составляющие государственную тайну, и иную информацию ограниченного доступа;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lastRenderedPageBreak/>
        <w:t>информация по вопросам предоставления государственных услуг (исполнения государственных функций), а также о соответствующих административных регламентах;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информация о местах размещения на официальном сайте Роскомнадзора справочных материалов о деятельности Роскомнадзора.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10. Иные вопросы, связанные с предоставлением информации о деятельности Роскомнадзора, рассматриваются уполномоченными должностными лицами Роскомнадзора, его территориальных органов и подведомственных организаций только на основании соответствующего запроса, поступившего в письменном или электронном виде.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11. Информация о деятельности Роскомнадзора предоставляется СМИ помощником руководителя Роскомнадзора, ответственным за работу со СМИ.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Информация о содержании нормативных правовых актов предоставляется СМИ помощником руководителя Роскомнадзора, ответственным за работу со СМИ, по согласованию с Правовым управлением Роскомнадзора.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12. Предоставление информации о деятельности Роскомнадзора по запросам пользователей осуществляется должностными лицами структурных подразделений, к непосредственному ведению которых относится предоставление запрашиваемой информации.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13. Персональную ответственность за своевременное предоставление информации о деятельности Роскомнадзора, ее достоверность и отсутствие в ней информации ограниченного доступа несут начальники структурных подразделений Роскомнадзора, руководители территориальных органов и подведомственных организаций и должностные лица, ответственные за организацию работы по обеспечению доступа к информации о деятельности Роскомнадзора.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14. Должностные лица, ответственные за организацию работы по обеспечению доступа к информации о деятельности Роскомнадзора, осуществляют следующие полномочия: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координируют работу структурных подразделений по вопросам обеспечения доступа пользователей к информации;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осуществляют оперативное информирование должностных лиц Роскомнадзора о поступивших запросах пользователей;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достоверностью и актуальностью информации, размещенной на официальном сайте Роскомнадзора;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проводят полугодовой и годовой анализ работы по обеспечению доступа к информации о деятельности Роскомнадзора для подготовки доклада руководителю Роскомнадзора;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запрашивают и получают необходимую информацию, материалы и документы от структурных подразделений;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осуществляют передачу письменных запросов и переадресацию устных запросов пользователей информацией уполномоченным должностным лицам Роскомнадзора;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консультируют пользователей.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15. Должностные лица, ответственные за организацию работы по обеспечению доступа к информации о деятельности Роскомнадзора, вправе отказать в обеспечении доступа к информации в следующих случаях, если: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 xml:space="preserve">Роскомнадзор (территориальные органы, подведомственные организации) не располагает запрашиваемой информацией, а также в случае пересылки запроса о предоставлении </w:t>
      </w:r>
      <w:r>
        <w:lastRenderedPageBreak/>
        <w:t>информации в другой орган государственной власти, о чем сообщается пользователю;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информация в соответствии с законодательством Российской Федерации отнесена к информации ограниченного доступа;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информация опубликована в СМИ или размещена в сети Интернет.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16. Права и обязанности должностных лиц, ответственных за организацию работы по обеспечению доступа к информации о деятельности Роскомнадзора:</w:t>
      </w:r>
    </w:p>
    <w:p w:rsidR="00C83EB9" w:rsidRDefault="00C83EB9">
      <w:pPr>
        <w:pStyle w:val="ConsPlusNormal"/>
        <w:spacing w:before="220"/>
        <w:ind w:firstLine="540"/>
        <w:jc w:val="both"/>
      </w:pPr>
      <w:proofErr w:type="gramStart"/>
      <w:r>
        <w:t>при общении с пользователем относиться корректно и внимательно, не унижая его чести и достоинства;</w:t>
      </w:r>
      <w:proofErr w:type="gramEnd"/>
    </w:p>
    <w:p w:rsidR="00C83EB9" w:rsidRDefault="00C83EB9">
      <w:pPr>
        <w:pStyle w:val="ConsPlusNormal"/>
        <w:spacing w:before="220"/>
        <w:ind w:firstLine="540"/>
        <w:jc w:val="both"/>
      </w:pPr>
      <w:r>
        <w:t>при информировании по телефонам справочной службы Роскомнадзора и по справочным телефонам структурных подразделений Роскомнадзора, предоставляющих государственные услуги (исполняющих государственные функции), уполномоченное должностное лицо, сняв трубку, должно назвать фамилию, имя, отчество, занимаемую должность и наименование структурного подразделения Роскомнадзора, предложить пользователю информации представиться и изложить суть вопроса;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должностные лица не вправе осуществлять консультирование пользователя информации, выходящее за рамки стандартных процедур и (или) условий предоставления государственной услуги (исполнения государственной функции) и прямо или косвенно влияющее на индивидуальное решение пользователя;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должностные лица должны принять все необходимые меры для полного ответа на поставленные пользователем информации вопросы в установленные сроки, в том числе с привлечением других должностных лиц.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17. Иные права и обязанности уполномоченных должностных лиц определяются должностными регламентами государственных гражданских служащих Роскомнадзора (территориальных органов) или должностными инструкциями работников подведомственных организаций.</w:t>
      </w:r>
    </w:p>
    <w:p w:rsidR="00C83EB9" w:rsidRDefault="00C83EB9">
      <w:pPr>
        <w:pStyle w:val="ConsPlusNormal"/>
        <w:spacing w:before="220"/>
        <w:ind w:firstLine="540"/>
        <w:jc w:val="both"/>
      </w:pPr>
      <w:r>
        <w:t>18. Должностные лица, виновные в нарушении права пользователей на доступ к информации о деятельности Роскомнадзора, а также настоящего Порядка, несут ответственность, предусмотренную законодательством Российской Федерации.</w:t>
      </w:r>
    </w:p>
    <w:p w:rsidR="00C83EB9" w:rsidRDefault="00C83EB9">
      <w:pPr>
        <w:pStyle w:val="ConsPlusNormal"/>
        <w:jc w:val="both"/>
      </w:pPr>
    </w:p>
    <w:p w:rsidR="00C83EB9" w:rsidRDefault="00C83EB9">
      <w:pPr>
        <w:pStyle w:val="ConsPlusNormal"/>
        <w:jc w:val="both"/>
      </w:pPr>
    </w:p>
    <w:p w:rsidR="00C83EB9" w:rsidRDefault="00C83E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7AB" w:rsidRDefault="00B067AB"/>
    <w:sectPr w:rsidR="00B067AB" w:rsidSect="00FB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83EB9"/>
    <w:rsid w:val="00071D77"/>
    <w:rsid w:val="00B067AB"/>
    <w:rsid w:val="00C8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E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1916BE01E7934CE27E156E31AAA9D1DF890E3A78AE53A6558CF30EE92054F40024F15ODJ6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81916BE01E7934CE27E156E31AAA9D1EF394EBAF8CE53A6558CF30EE92054F40024F16D5285188O2JDO" TargetMode="External"/><Relationship Id="rId12" Type="http://schemas.openxmlformats.org/officeDocument/2006/relationships/hyperlink" Target="consultantplus://offline/ref=8D81916BE01E7934CE27E156E31AAA9D1EFE96E1AF8FE53A6558CF30EE92054F40024F16D528518FO2J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81916BE01E7934CE27E156E31AAA9D1DFB95EAA088E53A6558CF30EE92054F40024FO1J6O" TargetMode="External"/><Relationship Id="rId11" Type="http://schemas.openxmlformats.org/officeDocument/2006/relationships/hyperlink" Target="consultantplus://offline/ref=8D81916BE01E7934CE27E156E31AAA9D1DF890E3A78AE53A6558CF30EE92054F40024F16D528518EO2J7O" TargetMode="External"/><Relationship Id="rId5" Type="http://schemas.openxmlformats.org/officeDocument/2006/relationships/hyperlink" Target="consultantplus://offline/ref=8D81916BE01E7934CE27E156E31AAA9D1DF890E3A78AE53A6558CF30EE92054F40024F15ODJ6O" TargetMode="External"/><Relationship Id="rId10" Type="http://schemas.openxmlformats.org/officeDocument/2006/relationships/hyperlink" Target="consultantplus://offline/ref=8D81916BE01E7934CE27E156E31AAA9D1EFE96E1AF8FE53A6558CF30EE92054F40024F16D5285287O2JCO" TargetMode="External"/><Relationship Id="rId4" Type="http://schemas.openxmlformats.org/officeDocument/2006/relationships/hyperlink" Target="consultantplus://offline/ref=8D81916BE01E7934CE27E156E31AAA9D1EF394EBAF8CE53A6558CF30EE92054F40024F16D5285188O2JDO" TargetMode="External"/><Relationship Id="rId9" Type="http://schemas.openxmlformats.org/officeDocument/2006/relationships/hyperlink" Target="consultantplus://offline/ref=8D81916BE01E7934CE27E156E31AAA9D1DFB95EAA088E53A6558CF30EE92054F40024FO1J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2652</Words>
  <Characters>15120</Characters>
  <Application>Microsoft Office Word</Application>
  <DocSecurity>0</DocSecurity>
  <Lines>126</Lines>
  <Paragraphs>35</Paragraphs>
  <ScaleCrop>false</ScaleCrop>
  <Company/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</dc:creator>
  <cp:lastModifiedBy>ulyanov</cp:lastModifiedBy>
  <cp:revision>1</cp:revision>
  <dcterms:created xsi:type="dcterms:W3CDTF">2017-07-27T14:09:00Z</dcterms:created>
  <dcterms:modified xsi:type="dcterms:W3CDTF">2017-07-27T14:09:00Z</dcterms:modified>
</cp:coreProperties>
</file>