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20" w:rsidRPr="00957820" w:rsidRDefault="00957820" w:rsidP="009578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8"/>
      <w:bookmarkEnd w:id="0"/>
      <w:r w:rsidRPr="0095782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57820" w:rsidRPr="00957820" w:rsidRDefault="00957820" w:rsidP="00957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20">
        <w:rPr>
          <w:rFonts w:ascii="Times New Roman" w:hAnsi="Times New Roman" w:cs="Times New Roman"/>
          <w:b/>
          <w:sz w:val="28"/>
          <w:szCs w:val="28"/>
        </w:rPr>
        <w:t>ОБ ОГРАНИЧЕНИЯХ, НАЛАГАЕМЫХ НА ГРАЖДАНИНА,</w:t>
      </w:r>
    </w:p>
    <w:p w:rsidR="00957820" w:rsidRPr="00957820" w:rsidRDefault="00957820" w:rsidP="00957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820">
        <w:rPr>
          <w:rFonts w:ascii="Times New Roman" w:hAnsi="Times New Roman" w:cs="Times New Roman"/>
          <w:b/>
          <w:sz w:val="28"/>
          <w:szCs w:val="28"/>
        </w:rPr>
        <w:t>ЗАМЕЩАВШЕГО</w:t>
      </w:r>
      <w:proofErr w:type="gramEnd"/>
      <w:r w:rsidRPr="00957820">
        <w:rPr>
          <w:rFonts w:ascii="Times New Roman" w:hAnsi="Times New Roman" w:cs="Times New Roman"/>
          <w:b/>
          <w:sz w:val="28"/>
          <w:szCs w:val="28"/>
        </w:rPr>
        <w:t xml:space="preserve"> ДОЛЖНОСТЬ ФЕДЕРАЛЬНОЙ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820">
        <w:rPr>
          <w:rFonts w:ascii="Times New Roman" w:hAnsi="Times New Roman" w:cs="Times New Roman"/>
          <w:b/>
          <w:sz w:val="28"/>
          <w:szCs w:val="28"/>
        </w:rPr>
        <w:t>ГРАЖДАНСКОЙ СЛУЖБЫ ПРИ ЗАКЛЮЧЕНИИ ИМ ТРУДОВОГО</w:t>
      </w:r>
    </w:p>
    <w:p w:rsidR="00957820" w:rsidRPr="00957820" w:rsidRDefault="00957820" w:rsidP="00957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20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</w:t>
      </w:r>
    </w:p>
    <w:p w:rsidR="00957820" w:rsidRPr="00957820" w:rsidRDefault="00957820" w:rsidP="00957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8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Федеральный закон от 25.12.2008 N 273-ФЗ (ред. от 28.12.2013) &quot;О противодействии коррупции&quot;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D43D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782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40575">
        <w:rPr>
          <w:rFonts w:ascii="Times New Roman" w:hAnsi="Times New Roman" w:cs="Times New Roman"/>
          <w:sz w:val="28"/>
          <w:szCs w:val="28"/>
        </w:rPr>
        <w:t>«</w:t>
      </w:r>
      <w:r w:rsidRPr="0095782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40575">
        <w:rPr>
          <w:rFonts w:ascii="Times New Roman" w:hAnsi="Times New Roman" w:cs="Times New Roman"/>
          <w:sz w:val="28"/>
          <w:szCs w:val="28"/>
        </w:rPr>
        <w:t>»</w:t>
      </w:r>
      <w:r w:rsidRPr="00957820">
        <w:rPr>
          <w:rFonts w:ascii="Times New Roman" w:hAnsi="Times New Roman" w:cs="Times New Roman"/>
          <w:sz w:val="28"/>
          <w:szCs w:val="28"/>
        </w:rPr>
        <w:t xml:space="preserve"> (далее - Закон) и </w:t>
      </w:r>
      <w:hyperlink r:id="rId5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г. </w:t>
      </w:r>
      <w:r w:rsidR="00B40575">
        <w:rPr>
          <w:rFonts w:ascii="Times New Roman" w:hAnsi="Times New Roman" w:cs="Times New Roman"/>
          <w:sz w:val="28"/>
          <w:szCs w:val="28"/>
        </w:rPr>
        <w:t>№</w:t>
      </w:r>
      <w:r w:rsidRPr="00957820">
        <w:rPr>
          <w:rFonts w:ascii="Times New Roman" w:hAnsi="Times New Roman" w:cs="Times New Roman"/>
          <w:sz w:val="28"/>
          <w:szCs w:val="28"/>
        </w:rPr>
        <w:t xml:space="preserve"> 925</w:t>
      </w:r>
      <w:r w:rsidR="00B40575">
        <w:rPr>
          <w:rFonts w:ascii="Times New Roman" w:hAnsi="Times New Roman" w:cs="Times New Roman"/>
          <w:sz w:val="28"/>
          <w:szCs w:val="28"/>
        </w:rPr>
        <w:t xml:space="preserve"> «</w:t>
      </w:r>
      <w:r w:rsidRPr="00957820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"О противодействии коррупции</w:t>
      </w:r>
      <w:r w:rsidR="00B40575">
        <w:rPr>
          <w:rFonts w:ascii="Times New Roman" w:hAnsi="Times New Roman" w:cs="Times New Roman"/>
          <w:sz w:val="28"/>
          <w:szCs w:val="28"/>
        </w:rPr>
        <w:t>»</w:t>
      </w:r>
      <w:r w:rsidRPr="00957820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федеральной </w:t>
      </w:r>
      <w:r w:rsidR="00B40575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Pr="00957820">
        <w:rPr>
          <w:rFonts w:ascii="Times New Roman" w:hAnsi="Times New Roman" w:cs="Times New Roman"/>
          <w:sz w:val="28"/>
          <w:szCs w:val="28"/>
        </w:rPr>
        <w:t>службы,</w:t>
      </w:r>
      <w:r w:rsidR="00B40575">
        <w:rPr>
          <w:rFonts w:ascii="Times New Roman" w:hAnsi="Times New Roman" w:cs="Times New Roman"/>
          <w:sz w:val="28"/>
          <w:szCs w:val="28"/>
        </w:rPr>
        <w:t xml:space="preserve"> включенную в Перечень должностей, связанных с коррупционными рисками,, утвержденный приказом руководителя Управления </w:t>
      </w:r>
      <w:r w:rsidRPr="00957820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57820">
        <w:rPr>
          <w:rFonts w:ascii="Times New Roman" w:hAnsi="Times New Roman" w:cs="Times New Roman"/>
          <w:sz w:val="28"/>
          <w:szCs w:val="28"/>
        </w:rPr>
        <w:t xml:space="preserve"> - гражданин) в течение двух лет после увольнения с государственной службы: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820">
        <w:rPr>
          <w:rFonts w:ascii="Times New Roman" w:hAnsi="Times New Roman" w:cs="Times New Roman"/>
          <w:sz w:val="28"/>
          <w:szCs w:val="28"/>
        </w:rPr>
        <w:t xml:space="preserve">-имеет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</w:t>
      </w:r>
      <w:r w:rsidRPr="00D43DB5">
        <w:rPr>
          <w:rFonts w:ascii="Times New Roman" w:hAnsi="Times New Roman" w:cs="Times New Roman"/>
          <w:b/>
          <w:sz w:val="28"/>
          <w:szCs w:val="28"/>
        </w:rPr>
        <w:t>с согласия соответствующей комиссии</w:t>
      </w:r>
      <w:r w:rsidRPr="0095782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proofErr w:type="gramEnd"/>
      <w:r w:rsidRPr="0095782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комиссия);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2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5782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57820">
        <w:rPr>
          <w:rFonts w:ascii="Times New Roman" w:hAnsi="Times New Roman" w:cs="Times New Roman"/>
          <w:sz w:val="28"/>
          <w:szCs w:val="28"/>
        </w:rPr>
        <w:t xml:space="preserve"> при заключении трудового или гражданско-правового договора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8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пункту 4 статьи 1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Закона к функциям государственного управления организацией относятся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274D5">
        <w:rPr>
          <w:sz w:val="28"/>
          <w:szCs w:val="28"/>
        </w:rPr>
        <w:t>существление «функций государственного управления» предполагает, в том числе: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-осуществление государственного надзора и контроля;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lastRenderedPageBreak/>
        <w:t>-подготовку и принятие решений о возврате или зачете излишне уплаченных или излишне взысканных сумм пеней и штрафов;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-лицензирование отдельных видов деятельности, выдача разрешений на отдельные виды работ и иные действия;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 xml:space="preserve">- проведение государственной экспертизы и выдача заключений; </w:t>
      </w:r>
    </w:p>
    <w:p w:rsidR="00D43DB5" w:rsidRPr="007274D5" w:rsidRDefault="00D43DB5" w:rsidP="00D43DB5">
      <w:pPr>
        <w:pStyle w:val="a3"/>
        <w:shd w:val="clear" w:color="auto" w:fill="auto"/>
        <w:spacing w:before="0" w:line="293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-возбуждение и рассмотрение дел об административных правонарушениях, проведение административного расследования;-</w:t>
      </w:r>
    </w:p>
    <w:p w:rsidR="00D43DB5" w:rsidRPr="007274D5" w:rsidRDefault="00D43DB5" w:rsidP="00D43DB5">
      <w:pPr>
        <w:pStyle w:val="a3"/>
        <w:shd w:val="clear" w:color="auto" w:fill="auto"/>
        <w:spacing w:before="0" w:line="302" w:lineRule="exact"/>
        <w:ind w:left="20" w:right="40" w:firstLine="709"/>
        <w:rPr>
          <w:sz w:val="28"/>
          <w:szCs w:val="28"/>
        </w:rPr>
      </w:pPr>
      <w:r w:rsidRPr="007274D5">
        <w:rPr>
          <w:sz w:val="28"/>
          <w:szCs w:val="28"/>
        </w:rPr>
        <w:t>-проведение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D43DB5" w:rsidRPr="007274D5" w:rsidRDefault="00D43DB5" w:rsidP="00D43DB5">
      <w:pPr>
        <w:pStyle w:val="a3"/>
        <w:shd w:val="clear" w:color="auto" w:fill="auto"/>
        <w:spacing w:before="0" w:line="302" w:lineRule="exact"/>
        <w:ind w:left="20" w:right="40" w:firstLine="709"/>
        <w:jc w:val="left"/>
        <w:rPr>
          <w:sz w:val="28"/>
          <w:szCs w:val="28"/>
        </w:rPr>
      </w:pPr>
      <w:r w:rsidRPr="007274D5">
        <w:rPr>
          <w:sz w:val="28"/>
          <w:szCs w:val="28"/>
        </w:rPr>
        <w:t>-представление в судебных органах прав и законных интересов Российской Федерации, субъектов Российской Федерации; и т.п.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20">
        <w:rPr>
          <w:rFonts w:ascii="Times New Roman" w:hAnsi="Times New Roman" w:cs="Times New Roman"/>
          <w:sz w:val="28"/>
          <w:szCs w:val="28"/>
        </w:rPr>
        <w:t>Решение о даче гражданину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proofErr w:type="gramStart"/>
      <w:r w:rsidRPr="00957820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957820">
        <w:rPr>
          <w:rFonts w:ascii="Times New Roman" w:hAnsi="Times New Roman" w:cs="Times New Roman"/>
          <w:sz w:val="28"/>
          <w:szCs w:val="28"/>
        </w:rPr>
        <w:t>обязанности, принимается комиссией по соблюдению требований к служебному поведению государственных служащих и урегулированию конфликта интересов федеральной службы.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20">
        <w:rPr>
          <w:rFonts w:ascii="Times New Roman" w:hAnsi="Times New Roman" w:cs="Times New Roman"/>
          <w:sz w:val="28"/>
          <w:szCs w:val="28"/>
        </w:rPr>
        <w:t>Принятие решения о необходимости получения согласия комиссии является ответственностью гражданина (бывшего государственного служащего).</w:t>
      </w:r>
    </w:p>
    <w:p w:rsidR="00957820" w:rsidRPr="00957820" w:rsidRDefault="00957820" w:rsidP="00D4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20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в соответствии с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Закона и </w:t>
      </w:r>
      <w:hyperlink r:id="rId8" w:tooltip="&quot;Трудовой кодекс Российской Федерации&quot; от 30.12.2001 N 197-ФЗ (ред. от 28.06.2014)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статьей 84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несоблюдение гражданином ограничений, установленных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95782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957820">
        <w:rPr>
          <w:rFonts w:ascii="Times New Roman" w:hAnsi="Times New Roman" w:cs="Times New Roman"/>
          <w:sz w:val="28"/>
          <w:szCs w:val="28"/>
        </w:rPr>
        <w:t xml:space="preserve"> Закона, влечет за собой прекращение заключенного с ним трудового или гражданско-правового договора на выполнение работ (оказание услуг).</w:t>
      </w:r>
    </w:p>
    <w:p w:rsidR="00957820" w:rsidRPr="00957820" w:rsidRDefault="00957820" w:rsidP="00957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DB5" w:rsidRDefault="00D43DB5" w:rsidP="00957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43DB5" w:rsidSect="00B405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57820"/>
    <w:rsid w:val="00065DFF"/>
    <w:rsid w:val="000A6555"/>
    <w:rsid w:val="00145C04"/>
    <w:rsid w:val="00182031"/>
    <w:rsid w:val="00203E18"/>
    <w:rsid w:val="00241ED1"/>
    <w:rsid w:val="002F7B00"/>
    <w:rsid w:val="00402D80"/>
    <w:rsid w:val="004326BE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57820"/>
    <w:rsid w:val="009D4920"/>
    <w:rsid w:val="00A361F4"/>
    <w:rsid w:val="00AE7B48"/>
    <w:rsid w:val="00B2472C"/>
    <w:rsid w:val="00B40575"/>
    <w:rsid w:val="00B6375D"/>
    <w:rsid w:val="00BD0B69"/>
    <w:rsid w:val="00BE2308"/>
    <w:rsid w:val="00C0402C"/>
    <w:rsid w:val="00C041BC"/>
    <w:rsid w:val="00CB2C7A"/>
    <w:rsid w:val="00D16E0D"/>
    <w:rsid w:val="00D1743B"/>
    <w:rsid w:val="00D43DB5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D43DB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D43DB5"/>
    <w:pPr>
      <w:shd w:val="clear" w:color="auto" w:fill="FFFFFF"/>
      <w:spacing w:before="360" w:after="0" w:line="307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5B12A6304489C9F1A24053D35C1FA35AE8A9DA14A43B8B96970E7050C05B91B10A47376C6c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55B12A6304489C9F1A24053D35C1FA35AD889DA14A43B8B96970E7050C05B91B10A475C7c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5B12A6304489C9F1A24053D35C1FA35AD889DA14A43B8B96970E7050C05B91B10A4C7c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55B12A6304489C9F1A24053D35C1FA35A88C93AA4043B8B96970E705C0c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55B12A6304489C9F1A24053D35C1FA35AD889DA14A43B8B96970E7050C05B91B10A474C7cCH" TargetMode="External"/><Relationship Id="rId9" Type="http://schemas.openxmlformats.org/officeDocument/2006/relationships/hyperlink" Target="consultantplus://offline/ref=9255B12A6304489C9F1A24053D35C1FA35AD889DA14A43B8B96970E7050C05B91B10A474C7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cp:lastPrinted>2014-10-30T08:26:00Z</cp:lastPrinted>
  <dcterms:created xsi:type="dcterms:W3CDTF">2014-10-30T07:53:00Z</dcterms:created>
  <dcterms:modified xsi:type="dcterms:W3CDTF">2014-10-30T08:27:00Z</dcterms:modified>
</cp:coreProperties>
</file>